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F5" w:rsidRPr="00B80848" w:rsidRDefault="005B41F5">
      <w:pPr>
        <w:pStyle w:val="Title"/>
        <w:rPr>
          <w:sz w:val="40"/>
          <w:lang w:val="en-GB"/>
        </w:rPr>
      </w:pPr>
      <w:fldSimple w:instr=" TITLE  \* MERGEFORMAT ">
        <w:r w:rsidR="001D6D23">
          <w:rPr>
            <w:sz w:val="40"/>
            <w:lang w:val="en-GB"/>
          </w:rPr>
          <w:t>Policy on holding private keys protected on a secure hardware token</w:t>
        </w:r>
      </w:fldSimple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Abstract</w:t>
      </w:r>
    </w:p>
    <w:p w:rsidR="00C82EA4" w:rsidRPr="00B80848" w:rsidRDefault="00C82EA4" w:rsidP="00C82EA4">
      <w:pPr>
        <w:rPr>
          <w:lang w:val="en-GB"/>
        </w:rPr>
      </w:pPr>
      <w:r w:rsidRPr="00B80848">
        <w:rPr>
          <w:lang w:val="en-GB"/>
        </w:rPr>
        <w:t xml:space="preserve">This Certificate Policy defines a policy </w:t>
      </w:r>
      <w:r>
        <w:rPr>
          <w:lang w:val="en-GB"/>
        </w:rPr>
        <w:t xml:space="preserve">where the </w:t>
      </w:r>
      <w:r w:rsidRPr="00B80848">
        <w:rPr>
          <w:lang w:val="en-GB"/>
        </w:rPr>
        <w:t xml:space="preserve">private key of a key pair on which a certificate is </w:t>
      </w:r>
      <w:r w:rsidR="00DA2B0C">
        <w:rPr>
          <w:lang w:val="en-GB"/>
        </w:rPr>
        <w:t xml:space="preserve">based is generated, </w:t>
      </w:r>
      <w:r>
        <w:rPr>
          <w:lang w:val="en-GB"/>
        </w:rPr>
        <w:t>stored</w:t>
      </w:r>
      <w:r w:rsidR="00DA2B0C">
        <w:rPr>
          <w:lang w:val="en-GB"/>
        </w:rPr>
        <w:t>,</w:t>
      </w:r>
      <w:r>
        <w:rPr>
          <w:lang w:val="en-GB"/>
        </w:rPr>
        <w:t xml:space="preserve"> </w:t>
      </w:r>
      <w:r w:rsidR="00DA2B0C">
        <w:rPr>
          <w:lang w:val="en-GB"/>
        </w:rPr>
        <w:t xml:space="preserve">and protected </w:t>
      </w:r>
      <w:r>
        <w:rPr>
          <w:lang w:val="en-GB"/>
        </w:rPr>
        <w:t xml:space="preserve">exclusively on a secure hardware token. </w:t>
      </w: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Table of Contents</w:t>
      </w:r>
    </w:p>
    <w:p w:rsidR="005B41F5" w:rsidRPr="00B80848" w:rsidRDefault="005B41F5">
      <w:pPr>
        <w:rPr>
          <w:lang w:val="en-GB"/>
        </w:rPr>
      </w:pPr>
    </w:p>
    <w:p w:rsidR="001D6D23" w:rsidRDefault="005B41F5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r w:rsidRPr="00B80848">
        <w:rPr>
          <w:lang w:val="en-GB"/>
        </w:rPr>
        <w:fldChar w:fldCharType="begin"/>
      </w:r>
      <w:r w:rsidR="00407A1E" w:rsidRPr="00B80848">
        <w:rPr>
          <w:lang w:val="en-GB"/>
        </w:rPr>
        <w:instrText xml:space="preserve"> TOC \o "2-3" \h \z \t "Heading 1,1" </w:instrText>
      </w:r>
      <w:r w:rsidRPr="00B80848">
        <w:rPr>
          <w:lang w:val="en-GB"/>
        </w:rPr>
        <w:fldChar w:fldCharType="separate"/>
      </w:r>
      <w:hyperlink w:anchor="_Toc199475903" w:history="1">
        <w:r w:rsidR="001D6D23" w:rsidRPr="00BF0B9C">
          <w:rPr>
            <w:rStyle w:val="Hyperlink"/>
            <w:noProof/>
            <w:lang w:val="en-GB"/>
          </w:rPr>
          <w:t>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Introduction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4" w:history="1">
        <w:r w:rsidR="001D6D23" w:rsidRPr="00BF0B9C">
          <w:rPr>
            <w:rStyle w:val="Hyperlink"/>
            <w:noProof/>
            <w:lang w:val="en-GB"/>
          </w:rPr>
          <w:t>1.1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Overview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5" w:history="1">
        <w:r w:rsidR="001D6D23" w:rsidRPr="00BF0B9C">
          <w:rPr>
            <w:rStyle w:val="Hyperlink"/>
            <w:noProof/>
            <w:lang w:val="en-GB"/>
          </w:rPr>
          <w:t>1.2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Document name and identification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6" w:history="1">
        <w:r w:rsidR="001D6D23" w:rsidRPr="00BF0B9C">
          <w:rPr>
            <w:rStyle w:val="Hyperlink"/>
            <w:noProof/>
            <w:lang w:val="en-GB"/>
          </w:rPr>
          <w:t>1.5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Policy Administration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7" w:history="1">
        <w:r w:rsidR="001D6D23" w:rsidRPr="00BF0B9C">
          <w:rPr>
            <w:rStyle w:val="Hyperlink"/>
            <w:noProof/>
            <w:lang w:val="en-GB"/>
          </w:rPr>
          <w:t>1.5.1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Organisation administering the document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8" w:history="1">
        <w:r w:rsidR="001D6D23" w:rsidRPr="00BF0B9C">
          <w:rPr>
            <w:rStyle w:val="Hyperlink"/>
            <w:noProof/>
            <w:lang w:val="en-GB"/>
          </w:rPr>
          <w:t>1.5.2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Contact Person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09" w:history="1">
        <w:r w:rsidR="001D6D23" w:rsidRPr="00BF0B9C">
          <w:rPr>
            <w:rStyle w:val="Hyperlink"/>
            <w:noProof/>
            <w:lang w:val="en-GB"/>
          </w:rPr>
          <w:t>6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Technical Security Controls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0" w:history="1">
        <w:r w:rsidR="001D6D23" w:rsidRPr="00BF0B9C">
          <w:rPr>
            <w:rStyle w:val="Hyperlink"/>
            <w:noProof/>
            <w:lang w:val="en-GB"/>
          </w:rPr>
          <w:t>6.1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Key pair generation and installation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1" w:history="1">
        <w:r w:rsidR="001D6D23" w:rsidRPr="00BF0B9C">
          <w:rPr>
            <w:rStyle w:val="Hyperlink"/>
            <w:noProof/>
            <w:lang w:val="en-GB"/>
          </w:rPr>
          <w:t>6.1.1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Key pair generation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2" w:history="1">
        <w:r w:rsidR="001D6D23" w:rsidRPr="00BF0B9C">
          <w:rPr>
            <w:rStyle w:val="Hyperlink"/>
            <w:noProof/>
            <w:lang w:val="en-GB"/>
          </w:rPr>
          <w:t>6.2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Private key protection and cryptographic module engineering controls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3" w:history="1">
        <w:r w:rsidR="001D6D23" w:rsidRPr="00BF0B9C">
          <w:rPr>
            <w:rStyle w:val="Hyperlink"/>
            <w:noProof/>
            <w:lang w:val="en-GB"/>
          </w:rPr>
          <w:t>6.2.1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Cryptographic module standards and controls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4" w:history="1">
        <w:r w:rsidR="001D6D23" w:rsidRPr="00BF0B9C">
          <w:rPr>
            <w:rStyle w:val="Hyperlink"/>
            <w:noProof/>
            <w:lang w:val="en-GB"/>
          </w:rPr>
          <w:t>6.2.6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Private key transfer into or from a cryptographic module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6D23" w:rsidRDefault="005B41F5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199475915" w:history="1">
        <w:r w:rsidR="001D6D23" w:rsidRPr="00BF0B9C">
          <w:rPr>
            <w:rStyle w:val="Hyperlink"/>
            <w:noProof/>
            <w:lang w:val="en-GB"/>
          </w:rPr>
          <w:t>6.2.7</w:t>
        </w:r>
        <w:r w:rsidR="001D6D23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1D6D23" w:rsidRPr="00BF0B9C">
          <w:rPr>
            <w:rStyle w:val="Hyperlink"/>
            <w:noProof/>
            <w:lang w:val="en-GB"/>
          </w:rPr>
          <w:t>Private key storage on cryptographic module</w:t>
        </w:r>
        <w:r w:rsidR="001D6D2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D6D23">
          <w:rPr>
            <w:noProof/>
            <w:webHidden/>
          </w:rPr>
          <w:instrText xml:space="preserve"> PAGEREF _Toc199475915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3152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41F5" w:rsidRPr="00B80848" w:rsidRDefault="005B41F5">
      <w:pPr>
        <w:rPr>
          <w:lang w:val="en-GB"/>
        </w:rPr>
      </w:pPr>
      <w:r w:rsidRPr="00B80848">
        <w:rPr>
          <w:lang w:val="en-GB"/>
        </w:rPr>
        <w:fldChar w:fldCharType="end"/>
      </w: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  <w:sectPr w:rsidR="005B41F5" w:rsidRPr="00B80848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4321" w:right="1797" w:bottom="1440" w:left="1797" w:header="958" w:footer="720" w:gutter="0"/>
          <w:cols w:space="720"/>
          <w:titlePg/>
        </w:sectPr>
      </w:pPr>
    </w:p>
    <w:p w:rsidR="005B41F5" w:rsidRPr="00B80848" w:rsidRDefault="00407A1E">
      <w:pPr>
        <w:pStyle w:val="Heading1"/>
        <w:rPr>
          <w:lang w:val="en-GB"/>
        </w:rPr>
      </w:pPr>
      <w:r w:rsidRPr="00B80848">
        <w:rPr>
          <w:spacing w:val="-5"/>
          <w:kern w:val="0"/>
          <w:lang w:val="en-GB"/>
        </w:rPr>
        <w:lastRenderedPageBreak/>
        <w:br w:type="page"/>
      </w:r>
      <w:bookmarkStart w:id="0" w:name="_Toc199475903"/>
      <w:r w:rsidR="005145A8" w:rsidRPr="00B80848">
        <w:rPr>
          <w:lang w:val="en-GB"/>
        </w:rPr>
        <w:lastRenderedPageBreak/>
        <w:t>Introduction</w:t>
      </w:r>
      <w:bookmarkEnd w:id="0"/>
    </w:p>
    <w:p w:rsidR="005B41F5" w:rsidRPr="00B80848" w:rsidRDefault="005145A8">
      <w:pPr>
        <w:pStyle w:val="Heading2"/>
        <w:rPr>
          <w:lang w:val="en-GB"/>
        </w:rPr>
      </w:pPr>
      <w:bookmarkStart w:id="1" w:name="_Toc199475904"/>
      <w:r w:rsidRPr="00B80848">
        <w:rPr>
          <w:lang w:val="en-GB"/>
        </w:rPr>
        <w:t>Overview</w:t>
      </w:r>
      <w:bookmarkEnd w:id="1"/>
    </w:p>
    <w:p w:rsidR="005B41F5" w:rsidRPr="00B80848" w:rsidRDefault="005145A8">
      <w:pPr>
        <w:rPr>
          <w:lang w:val="en-GB"/>
        </w:rPr>
      </w:pPr>
      <w:r w:rsidRPr="00B80848">
        <w:rPr>
          <w:lang w:val="en-GB"/>
        </w:rPr>
        <w:t>This Certificate Policy defines a policy on how the private key of a key pair on which a certificate is based is protected.</w:t>
      </w:r>
    </w:p>
    <w:p w:rsidR="00F549C0" w:rsidRPr="00B80848" w:rsidRDefault="00F549C0">
      <w:pPr>
        <w:rPr>
          <w:lang w:val="en-GB"/>
        </w:rPr>
      </w:pPr>
      <w:r w:rsidRPr="00B80848">
        <w:rPr>
          <w:lang w:val="en-GB"/>
        </w:rPr>
        <w:t>This is a one-statement certificate policy. The numbering follows RFC 3647, but sections that do not contain any stipulation are omitted.</w:t>
      </w:r>
    </w:p>
    <w:p w:rsidR="005145A8" w:rsidRPr="00B80848" w:rsidRDefault="005145A8" w:rsidP="005145A8">
      <w:pPr>
        <w:pStyle w:val="Heading2"/>
        <w:rPr>
          <w:lang w:val="en-GB"/>
        </w:rPr>
      </w:pPr>
      <w:bookmarkStart w:id="2" w:name="_Toc199475905"/>
      <w:r w:rsidRPr="00B80848">
        <w:rPr>
          <w:lang w:val="en-GB"/>
        </w:rPr>
        <w:t>Document name and identification</w:t>
      </w:r>
      <w:bookmarkEnd w:id="2"/>
    </w:p>
    <w:p w:rsidR="005145A8" w:rsidRPr="00B80848" w:rsidRDefault="005145A8" w:rsidP="005145A8">
      <w:pPr>
        <w:pStyle w:val="BodyText"/>
        <w:rPr>
          <w:lang w:val="en-GB"/>
        </w:rPr>
      </w:pPr>
      <w:r w:rsidRPr="00B80848">
        <w:rPr>
          <w:lang w:val="en-GB"/>
        </w:rPr>
        <w:t>Document Name:</w:t>
      </w:r>
      <w:r w:rsidRPr="00B80848">
        <w:rPr>
          <w:lang w:val="en-GB"/>
        </w:rPr>
        <w:tab/>
      </w:r>
      <w:fldSimple w:instr=" TITLE   \* MERGEFORMAT ">
        <w:r w:rsidR="001D6D23">
          <w:rPr>
            <w:lang w:val="en-GB"/>
          </w:rPr>
          <w:t>Policy on holding private keys protected on a secure hardware token</w:t>
        </w:r>
      </w:fldSimple>
    </w:p>
    <w:p w:rsidR="005145A8" w:rsidRDefault="005145A8" w:rsidP="005145A8">
      <w:pPr>
        <w:pStyle w:val="BodyText"/>
        <w:tabs>
          <w:tab w:val="left" w:pos="2127"/>
        </w:tabs>
        <w:ind w:left="2127" w:hanging="2127"/>
        <w:rPr>
          <w:lang w:val="en-GB"/>
        </w:rPr>
      </w:pPr>
      <w:r w:rsidRPr="00B80848">
        <w:rPr>
          <w:lang w:val="en-GB"/>
        </w:rPr>
        <w:t>Document Identifier:</w:t>
      </w:r>
      <w:r w:rsidRPr="00B80848">
        <w:rPr>
          <w:lang w:val="en-GB"/>
        </w:rPr>
        <w:tab/>
        <w:t>{ igtf (1.2.840.113612.5) policies (2) one-statement-certificate-policies (3) private-key-protection (1) hardware-token (1) version-1 (1) }</w:t>
      </w:r>
    </w:p>
    <w:p w:rsidR="005145A8" w:rsidRPr="00B80848" w:rsidRDefault="002E018E" w:rsidP="00F549C0">
      <w:pPr>
        <w:pStyle w:val="Heading2"/>
        <w:numPr>
          <w:ilvl w:val="1"/>
          <w:numId w:val="6"/>
        </w:numPr>
        <w:rPr>
          <w:lang w:val="en-GB"/>
        </w:rPr>
      </w:pPr>
      <w:bookmarkStart w:id="3" w:name="_Toc199475906"/>
      <w:r w:rsidRPr="00B80848">
        <w:rPr>
          <w:lang w:val="en-GB"/>
        </w:rPr>
        <w:t>Policy Administration</w:t>
      </w:r>
      <w:bookmarkEnd w:id="3"/>
    </w:p>
    <w:p w:rsidR="002E018E" w:rsidRPr="00B80848" w:rsidRDefault="002E018E" w:rsidP="002E018E">
      <w:pPr>
        <w:pStyle w:val="Heading3"/>
        <w:rPr>
          <w:lang w:val="en-GB"/>
        </w:rPr>
      </w:pPr>
      <w:bookmarkStart w:id="4" w:name="_Toc199475907"/>
      <w:r w:rsidRPr="00B80848">
        <w:rPr>
          <w:lang w:val="en-GB"/>
        </w:rPr>
        <w:t>Organisation administering the document</w:t>
      </w:r>
      <w:bookmarkEnd w:id="4"/>
    </w:p>
    <w:p w:rsidR="002E018E" w:rsidRPr="00B80848" w:rsidRDefault="002E018E" w:rsidP="002E018E">
      <w:pPr>
        <w:pStyle w:val="BodyText"/>
        <w:rPr>
          <w:lang w:val="en-GB"/>
        </w:rPr>
      </w:pPr>
      <w:r w:rsidRPr="00B80848">
        <w:rPr>
          <w:lang w:val="en-GB"/>
        </w:rPr>
        <w:t>This Policy is administered by the European Policy Management Authority for Grid Authentication in e-Science.</w:t>
      </w:r>
    </w:p>
    <w:p w:rsidR="002E018E" w:rsidRPr="00B80848" w:rsidRDefault="00F549C0" w:rsidP="00F549C0">
      <w:pPr>
        <w:pStyle w:val="Heading3"/>
        <w:rPr>
          <w:lang w:val="en-GB"/>
        </w:rPr>
      </w:pPr>
      <w:bookmarkStart w:id="5" w:name="_Toc199475908"/>
      <w:r w:rsidRPr="00B80848">
        <w:rPr>
          <w:lang w:val="en-GB"/>
        </w:rPr>
        <w:t>Contact Person</w:t>
      </w:r>
      <w:bookmarkEnd w:id="5"/>
    </w:p>
    <w:p w:rsidR="00F549C0" w:rsidRDefault="00F549C0" w:rsidP="00F549C0">
      <w:pPr>
        <w:pStyle w:val="BodyText"/>
        <w:rPr>
          <w:lang w:val="en-GB"/>
        </w:rPr>
      </w:pPr>
      <w:r w:rsidRPr="00B80848">
        <w:rPr>
          <w:lang w:val="en-GB"/>
        </w:rPr>
        <w:t>The Chair of the European Policy Management Authority for Grid Authentication in e-Science is the point of contact for all communications. The chair can be contact</w:t>
      </w:r>
      <w:r w:rsidR="00310491">
        <w:rPr>
          <w:lang w:val="en-GB"/>
        </w:rPr>
        <w:t>ed</w:t>
      </w:r>
      <w:r w:rsidRPr="00B80848">
        <w:rPr>
          <w:lang w:val="en-GB"/>
        </w:rPr>
        <w:t xml:space="preserve"> by email at </w:t>
      </w:r>
      <w:hyperlink r:id="rId12" w:history="1">
        <w:r w:rsidRPr="00B80848">
          <w:rPr>
            <w:rStyle w:val="Hyperlink"/>
            <w:lang w:val="en-GB"/>
          </w:rPr>
          <w:t>chair@eugridpma.org</w:t>
        </w:r>
      </w:hyperlink>
      <w:r w:rsidRPr="00B80848">
        <w:rPr>
          <w:lang w:val="en-GB"/>
        </w:rPr>
        <w:t>.</w:t>
      </w:r>
    </w:p>
    <w:p w:rsidR="00596558" w:rsidRDefault="00596558" w:rsidP="00596558">
      <w:pPr>
        <w:pStyle w:val="Heading3"/>
        <w:rPr>
          <w:lang w:val="en-GB"/>
        </w:rPr>
      </w:pPr>
      <w:r w:rsidRPr="00596558">
        <w:rPr>
          <w:lang w:val="en-GB"/>
        </w:rPr>
        <w:t>Person determining CPS suitability for the policy</w:t>
      </w:r>
    </w:p>
    <w:p w:rsidR="00596558" w:rsidRDefault="00596558" w:rsidP="00596558">
      <w:pPr>
        <w:pStyle w:val="BodyText"/>
        <w:rPr>
          <w:lang w:val="en-GB"/>
        </w:rPr>
      </w:pPr>
      <w:r>
        <w:rPr>
          <w:lang w:val="en-GB"/>
        </w:rPr>
        <w:t xml:space="preserve">The </w:t>
      </w:r>
      <w:r w:rsidRPr="00B80848">
        <w:rPr>
          <w:lang w:val="en-GB"/>
        </w:rPr>
        <w:t>Policy Management Authority for Grid Authentication in e-Science</w:t>
      </w:r>
      <w:r>
        <w:rPr>
          <w:lang w:val="en-GB"/>
        </w:rPr>
        <w:t xml:space="preserve"> determines if a CPS complies with this policy.</w:t>
      </w:r>
    </w:p>
    <w:p w:rsidR="00C53E83" w:rsidRDefault="00C53E83" w:rsidP="00C53E83">
      <w:pPr>
        <w:pStyle w:val="Heading3"/>
        <w:rPr>
          <w:lang w:val="en-GB"/>
        </w:rPr>
      </w:pPr>
      <w:r>
        <w:rPr>
          <w:lang w:val="en-GB"/>
        </w:rPr>
        <w:t>CPS approval procedures</w:t>
      </w:r>
    </w:p>
    <w:p w:rsidR="00C53E83" w:rsidRPr="00C53E83" w:rsidRDefault="007F6644" w:rsidP="007F6644">
      <w:pPr>
        <w:pStyle w:val="BodyText"/>
        <w:rPr>
          <w:lang w:val="en-GB"/>
        </w:rPr>
      </w:pPr>
      <w:r w:rsidRPr="007F6644">
        <w:rPr>
          <w:lang w:val="en-GB"/>
        </w:rPr>
        <w:t>When approving CPS suitabil</w:t>
      </w:r>
      <w:r>
        <w:rPr>
          <w:lang w:val="en-GB"/>
        </w:rPr>
        <w:t>ity for this policy the</w:t>
      </w:r>
      <w:r w:rsidRPr="007F6644">
        <w:rPr>
          <w:lang w:val="en-GB"/>
        </w:rPr>
        <w:t xml:space="preserve"> </w:t>
      </w:r>
      <w:r w:rsidRPr="00B80848">
        <w:rPr>
          <w:lang w:val="en-GB"/>
        </w:rPr>
        <w:t>Policy Management Authority for Grid Authentication in e-Science</w:t>
      </w:r>
      <w:r w:rsidRPr="007F6644">
        <w:rPr>
          <w:lang w:val="en-GB"/>
        </w:rPr>
        <w:t xml:space="preserve"> follows procedures defined in its accreditation</w:t>
      </w:r>
      <w:r>
        <w:rPr>
          <w:lang w:val="en-GB"/>
        </w:rPr>
        <w:t xml:space="preserve"> </w:t>
      </w:r>
      <w:r w:rsidRPr="007F6644">
        <w:rPr>
          <w:lang w:val="en-GB"/>
        </w:rPr>
        <w:t>procedures document</w:t>
      </w:r>
      <w:r>
        <w:rPr>
          <w:lang w:val="en-GB"/>
        </w:rPr>
        <w:t>.</w:t>
      </w:r>
    </w:p>
    <w:p w:rsidR="00F549C0" w:rsidRPr="00B80848" w:rsidRDefault="00F549C0" w:rsidP="00F549C0">
      <w:pPr>
        <w:pStyle w:val="Heading1"/>
        <w:numPr>
          <w:ilvl w:val="0"/>
          <w:numId w:val="7"/>
        </w:numPr>
        <w:rPr>
          <w:lang w:val="en-GB"/>
        </w:rPr>
      </w:pPr>
      <w:bookmarkStart w:id="6" w:name="_Toc199475909"/>
      <w:r w:rsidRPr="00B80848">
        <w:rPr>
          <w:lang w:val="en-GB"/>
        </w:rPr>
        <w:t>Technical Security Controls</w:t>
      </w:r>
      <w:bookmarkEnd w:id="6"/>
    </w:p>
    <w:p w:rsidR="00F549C0" w:rsidRPr="00B80848" w:rsidRDefault="00F549C0" w:rsidP="00F549C0">
      <w:pPr>
        <w:pStyle w:val="Heading2"/>
        <w:rPr>
          <w:lang w:val="en-GB"/>
        </w:rPr>
      </w:pPr>
      <w:bookmarkStart w:id="7" w:name="_Toc199475910"/>
      <w:r w:rsidRPr="00B80848">
        <w:rPr>
          <w:lang w:val="en-GB"/>
        </w:rPr>
        <w:t>Key pair generation and installation</w:t>
      </w:r>
      <w:bookmarkEnd w:id="7"/>
    </w:p>
    <w:p w:rsidR="00F549C0" w:rsidRPr="00B80848" w:rsidRDefault="00F549C0" w:rsidP="00F549C0">
      <w:pPr>
        <w:pStyle w:val="Heading3"/>
        <w:rPr>
          <w:lang w:val="en-GB"/>
        </w:rPr>
      </w:pPr>
      <w:bookmarkStart w:id="8" w:name="_Toc199475911"/>
      <w:r w:rsidRPr="00B80848">
        <w:rPr>
          <w:lang w:val="en-GB"/>
        </w:rPr>
        <w:t>Key pair generation</w:t>
      </w:r>
      <w:bookmarkEnd w:id="8"/>
    </w:p>
    <w:p w:rsidR="00F549C0" w:rsidRPr="00B80848" w:rsidRDefault="00F549C0" w:rsidP="00F549C0">
      <w:pPr>
        <w:pStyle w:val="BodyText"/>
        <w:rPr>
          <w:lang w:val="en-GB"/>
        </w:rPr>
      </w:pPr>
      <w:r w:rsidRPr="00B80848">
        <w:rPr>
          <w:lang w:val="en-GB"/>
        </w:rPr>
        <w:t xml:space="preserve">The key pair must be generated inside the </w:t>
      </w:r>
      <w:r w:rsidR="000C0457" w:rsidRPr="00B80848">
        <w:rPr>
          <w:lang w:val="en-GB"/>
        </w:rPr>
        <w:t xml:space="preserve">secure </w:t>
      </w:r>
      <w:r w:rsidRPr="00B80848">
        <w:rPr>
          <w:lang w:val="en-GB"/>
        </w:rPr>
        <w:t>hardware token.</w:t>
      </w:r>
    </w:p>
    <w:p w:rsidR="00F549C0" w:rsidRPr="00B80848" w:rsidRDefault="00F549C0" w:rsidP="00F549C0">
      <w:pPr>
        <w:pStyle w:val="Heading2"/>
        <w:rPr>
          <w:lang w:val="en-GB"/>
        </w:rPr>
      </w:pPr>
      <w:bookmarkStart w:id="9" w:name="_Toc199475912"/>
      <w:r w:rsidRPr="00B80848">
        <w:rPr>
          <w:lang w:val="en-GB"/>
        </w:rPr>
        <w:t>Private key protection and cryptographic module engineering controls</w:t>
      </w:r>
      <w:bookmarkEnd w:id="9"/>
    </w:p>
    <w:p w:rsidR="001E24D5" w:rsidRPr="00B80848" w:rsidRDefault="000C0457" w:rsidP="000C0457">
      <w:pPr>
        <w:pStyle w:val="Heading3"/>
        <w:rPr>
          <w:lang w:val="en-GB"/>
        </w:rPr>
      </w:pPr>
      <w:bookmarkStart w:id="10" w:name="_Toc199475913"/>
      <w:r w:rsidRPr="00B80848">
        <w:rPr>
          <w:lang w:val="en-GB"/>
        </w:rPr>
        <w:t>Cryptographic module standards and controls</w:t>
      </w:r>
      <w:bookmarkEnd w:id="10"/>
    </w:p>
    <w:p w:rsidR="002946B9" w:rsidRDefault="00D97AE7" w:rsidP="000C0457">
      <w:pPr>
        <w:rPr>
          <w:lang w:val="en-GB"/>
        </w:rPr>
      </w:pPr>
      <w:r>
        <w:rPr>
          <w:lang w:val="en-GB"/>
        </w:rPr>
        <w:t xml:space="preserve">The cryptographic module </w:t>
      </w:r>
      <w:r w:rsidR="00BC659B">
        <w:rPr>
          <w:lang w:val="en-GB"/>
        </w:rPr>
        <w:t xml:space="preserve">should </w:t>
      </w:r>
      <w:r w:rsidR="00080468">
        <w:rPr>
          <w:lang w:val="en-GB"/>
        </w:rPr>
        <w:t xml:space="preserve">be a hardware token </w:t>
      </w:r>
      <w:r w:rsidR="00164ED2">
        <w:rPr>
          <w:lang w:val="en-GB"/>
        </w:rPr>
        <w:t xml:space="preserve">complying </w:t>
      </w:r>
      <w:r w:rsidR="000C0457" w:rsidRPr="00B80848">
        <w:rPr>
          <w:lang w:val="en-GB"/>
        </w:rPr>
        <w:t xml:space="preserve">with the requirements </w:t>
      </w:r>
      <w:r w:rsidR="002946B9">
        <w:rPr>
          <w:lang w:val="en-GB"/>
        </w:rPr>
        <w:t>of FIPS 140-1 level 2 or higher</w:t>
      </w:r>
      <w:r w:rsidR="000C0457" w:rsidRPr="00B80848">
        <w:rPr>
          <w:lang w:val="en-GB"/>
        </w:rPr>
        <w:t xml:space="preserve"> or FIPS 140-2 level 2 or higher. </w:t>
      </w:r>
    </w:p>
    <w:p w:rsidR="002946B9" w:rsidRDefault="002946B9" w:rsidP="000C0457">
      <w:pPr>
        <w:rPr>
          <w:lang w:val="en-GB"/>
        </w:rPr>
      </w:pPr>
    </w:p>
    <w:p w:rsidR="000C0457" w:rsidRDefault="000C0457" w:rsidP="000C0457">
      <w:pPr>
        <w:rPr>
          <w:lang w:val="en-GB"/>
        </w:rPr>
      </w:pPr>
      <w:r w:rsidRPr="00B80848">
        <w:rPr>
          <w:lang w:val="en-GB"/>
        </w:rPr>
        <w:t>If not FIPS certified, implementation of an equivalent security level and appropriate mechanisms on the token must be demonstrated: the vendor must have built the device with the intention of obtaining FIPS 140-2 certification at level 2 or higher, and must either intend to submit the device for certification, or have it in process of certification.</w:t>
      </w:r>
      <w:r w:rsidR="00D74471">
        <w:rPr>
          <w:lang w:val="en-GB"/>
        </w:rPr>
        <w:t xml:space="preserve"> The </w:t>
      </w:r>
      <w:r w:rsidR="00F52AC2">
        <w:rPr>
          <w:lang w:val="en-GB"/>
        </w:rPr>
        <w:t>token</w:t>
      </w:r>
      <w:r w:rsidR="00D74471">
        <w:rPr>
          <w:lang w:val="en-GB"/>
        </w:rPr>
        <w:t xml:space="preserve"> must not have failed an attempt for FIPS certification.</w:t>
      </w:r>
    </w:p>
    <w:p w:rsidR="00B80848" w:rsidRPr="00B80848" w:rsidRDefault="00B80848" w:rsidP="000C0457">
      <w:pPr>
        <w:rPr>
          <w:lang w:val="en-GB"/>
        </w:rPr>
      </w:pPr>
    </w:p>
    <w:p w:rsidR="005145A8" w:rsidRPr="00B80848" w:rsidRDefault="00B80848" w:rsidP="00B80848">
      <w:pPr>
        <w:pStyle w:val="Heading3"/>
        <w:numPr>
          <w:ilvl w:val="2"/>
          <w:numId w:val="8"/>
        </w:numPr>
        <w:rPr>
          <w:lang w:val="en-GB"/>
        </w:rPr>
      </w:pPr>
      <w:bookmarkStart w:id="11" w:name="_Toc199475914"/>
      <w:r w:rsidRPr="00B80848">
        <w:rPr>
          <w:lang w:val="en-GB"/>
        </w:rPr>
        <w:t>Private key transfer into or from a cryptographic module</w:t>
      </w:r>
      <w:bookmarkEnd w:id="11"/>
    </w:p>
    <w:p w:rsidR="00F20AFF" w:rsidRDefault="00B80848">
      <w:pPr>
        <w:rPr>
          <w:lang w:val="en-GB"/>
        </w:rPr>
      </w:pPr>
      <w:r w:rsidRPr="00B80848">
        <w:rPr>
          <w:lang w:val="en-GB"/>
        </w:rPr>
        <w:t xml:space="preserve">The private key may only be transferred into </w:t>
      </w:r>
      <w:r w:rsidR="00C9694B">
        <w:rPr>
          <w:lang w:val="en-GB"/>
        </w:rPr>
        <w:t xml:space="preserve">or </w:t>
      </w:r>
      <w:r w:rsidRPr="00B80848">
        <w:rPr>
          <w:lang w:val="en-GB"/>
        </w:rPr>
        <w:t xml:space="preserve">from a secure hardware token in </w:t>
      </w:r>
      <w:r>
        <w:rPr>
          <w:lang w:val="en-GB"/>
        </w:rPr>
        <w:t xml:space="preserve">an </w:t>
      </w:r>
      <w:r w:rsidRPr="00B80848">
        <w:rPr>
          <w:lang w:val="en-GB"/>
        </w:rPr>
        <w:t>encrypted form that must use a 128 bit symmetric key encryption or equivalent or stronger</w:t>
      </w:r>
      <w:r>
        <w:rPr>
          <w:lang w:val="en-GB"/>
        </w:rPr>
        <w:t>.</w:t>
      </w:r>
    </w:p>
    <w:p w:rsidR="00B80848" w:rsidRPr="00B80848" w:rsidRDefault="00B80848">
      <w:pPr>
        <w:rPr>
          <w:lang w:val="en-GB"/>
        </w:rPr>
      </w:pPr>
    </w:p>
    <w:p w:rsidR="00B80848" w:rsidRDefault="00B80848" w:rsidP="00B80848">
      <w:pPr>
        <w:pStyle w:val="Heading3"/>
        <w:rPr>
          <w:lang w:val="en-GB"/>
        </w:rPr>
      </w:pPr>
      <w:bookmarkStart w:id="12" w:name="_Toc199475915"/>
      <w:r w:rsidRPr="00B80848">
        <w:rPr>
          <w:lang w:val="en-GB"/>
        </w:rPr>
        <w:t>Private key storage on cryptographic module</w:t>
      </w:r>
      <w:bookmarkEnd w:id="12"/>
    </w:p>
    <w:p w:rsidR="00B80848" w:rsidRPr="00B80848" w:rsidRDefault="00B80848" w:rsidP="00B80848">
      <w:pPr>
        <w:rPr>
          <w:lang w:val="en-GB"/>
        </w:rPr>
      </w:pPr>
      <w:r w:rsidRPr="00B80848">
        <w:rPr>
          <w:lang w:val="en-GB"/>
        </w:rPr>
        <w:t xml:space="preserve">The private key </w:t>
      </w:r>
      <w:r w:rsidR="00BA64B4">
        <w:rPr>
          <w:lang w:val="en-GB"/>
        </w:rPr>
        <w:t xml:space="preserve">can be in plaintext form </w:t>
      </w:r>
      <w:r w:rsidRPr="00B80848">
        <w:rPr>
          <w:lang w:val="en-GB"/>
        </w:rPr>
        <w:t xml:space="preserve">exclusively </w:t>
      </w:r>
      <w:r w:rsidR="0020655F">
        <w:rPr>
          <w:lang w:val="en-GB"/>
        </w:rPr>
        <w:t xml:space="preserve">inside </w:t>
      </w:r>
      <w:r w:rsidR="00BA64B4">
        <w:rPr>
          <w:lang w:val="en-GB"/>
        </w:rPr>
        <w:t xml:space="preserve">the </w:t>
      </w:r>
      <w:r w:rsidRPr="00B80848">
        <w:rPr>
          <w:lang w:val="en-GB"/>
        </w:rPr>
        <w:t>secure hardware token.</w:t>
      </w:r>
    </w:p>
    <w:p w:rsidR="00B80848" w:rsidRPr="00B80848" w:rsidRDefault="00B80848" w:rsidP="00F20AFF">
      <w:pPr>
        <w:rPr>
          <w:lang w:val="en-GB"/>
        </w:rPr>
      </w:pPr>
    </w:p>
    <w:sectPr w:rsidR="00B80848" w:rsidRPr="00B80848" w:rsidSect="005B41F5">
      <w:type w:val="continuous"/>
      <w:pgSz w:w="11907" w:h="16840" w:code="9"/>
      <w:pgMar w:top="2177" w:right="1797" w:bottom="1440" w:left="1797" w:header="958" w:footer="9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F3" w:rsidRDefault="000A1BF3">
      <w:r>
        <w:separator/>
      </w:r>
    </w:p>
  </w:endnote>
  <w:endnote w:type="continuationSeparator" w:id="1">
    <w:p w:rsidR="000A1BF3" w:rsidRDefault="000A1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5B41F5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4.4pt;margin-top:763.9pt;width:43.05pt;height:62.9pt;z-index:251656704;mso-position-horizontal-relative:page;mso-position-vertical-relative:page" filled="f" fillcolor="#eaeaea" stroked="f">
          <v:textbox style="mso-next-textbox:#_x0000_s2050" inset=",0,,0">
            <w:txbxContent>
              <w:p w:rsidR="005B41F5" w:rsidRDefault="002E018E">
                <w:r>
                  <w:rPr>
                    <w:noProof/>
                  </w:rPr>
                  <w:drawing>
                    <wp:inline distT="0" distB="0" distL="0" distR="0">
                      <wp:extent cx="295275" cy="676275"/>
                      <wp:effectExtent l="19050" t="0" r="9525" b="0"/>
                      <wp:docPr id="1" name="Picture 1" descr="eugridpma-color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gridpma-colo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52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5B41F5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9.5pt;margin-top:11in;width:561pt;height:37.4pt;z-index:251659776;mso-position-horizontal-relative:page;mso-position-vertical-relative:page" fillcolor="#eaeaea" stroked="f">
          <v:textbox inset=",2.5mm,,2.5mm">
            <w:txbxContent>
              <w:p w:rsidR="005B41F5" w:rsidRDefault="00407A1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The European Grid Authentication Policy Management Authority in e-Science</w:t>
                </w:r>
                <w:r>
                  <w:rPr>
                    <w:b/>
                    <w:bCs/>
                  </w:rPr>
                  <w:br/>
                  <w:t>http://www.eugridpma.org/</w:t>
                </w:r>
              </w:p>
              <w:p w:rsidR="005B41F5" w:rsidRDefault="005B41F5">
                <w:pPr>
                  <w:jc w:val="center"/>
                </w:pPr>
              </w:p>
            </w:txbxContent>
          </v:textbox>
          <w10:wrap type="square"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F3" w:rsidRDefault="000A1BF3">
      <w:r>
        <w:separator/>
      </w:r>
    </w:p>
  </w:footnote>
  <w:footnote w:type="continuationSeparator" w:id="1">
    <w:p w:rsidR="000A1BF3" w:rsidRDefault="000A1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5B41F5">
    <w:pPr>
      <w:pStyle w:val="Header"/>
      <w:tabs>
        <w:tab w:val="clear" w:pos="8640"/>
        <w:tab w:val="right" w:pos="8364"/>
      </w:tabs>
      <w:rPr>
        <w:color w:val="999999"/>
      </w:rPr>
    </w:pPr>
    <w:r>
      <w:rPr>
        <w:noProof/>
        <w:color w:val="99999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9.5pt;margin-top:48.4pt;width:28.05pt;height:771.05pt;z-index:-251660800;mso-wrap-edited:f;mso-position-horizontal-relative:page;mso-position-vertical-relative:page" wrapcoords="-432 0 -432 21578 21600 21578 21600 0 -432 0" fillcolor="#eaeaea" stroked="f">
          <v:textbox style="layout-flow:vertical;mso-layout-flow-alt:bottom-to-top;mso-next-textbox:#_x0000_s2049" inset="1mm,0,0,0">
            <w:txbxContent>
              <w:p w:rsidR="005B41F5" w:rsidRDefault="00407A1E">
                <w:pPr>
                  <w:spacing w:before="100" w:beforeAutospacing="1" w:after="100" w:afterAutospacing="1"/>
                  <w:jc w:val="right"/>
                </w:pPr>
                <w:r>
                  <w:t xml:space="preserve">                             </w:t>
                </w:r>
                <w:r>
                  <w:rPr>
                    <w:b/>
                    <w:bCs/>
                  </w:rPr>
                  <w:t>the European Grid Authentication Policy Management Authority in e-Science – http://www.eugridpma.org/   </w:t>
                </w:r>
              </w:p>
              <w:p w:rsidR="005B41F5" w:rsidRDefault="005B41F5">
                <w:pPr>
                  <w:spacing w:before="100" w:beforeAutospacing="1" w:after="100" w:afterAutospacing="1"/>
                  <w:jc w:val="left"/>
                </w:pPr>
              </w:p>
            </w:txbxContent>
          </v:textbox>
          <w10:wrap anchorx="page" anchory="page"/>
        </v:shape>
      </w:pict>
    </w:r>
    <w:fldSimple w:instr=" TITLE  \* MERGEFORMAT ">
      <w:r w:rsidR="0093152D">
        <w:rPr>
          <w:color w:val="999999"/>
        </w:rPr>
        <w:t>Policy on holding private keys protected on a secure hardware token</w:t>
      </w:r>
    </w:fldSimple>
    <w:r w:rsidR="00407A1E">
      <w:rPr>
        <w:color w:val="999999"/>
      </w:rPr>
      <w:tab/>
      <w:t xml:space="preserve">page </w:t>
    </w:r>
    <w:r>
      <w:rPr>
        <w:color w:val="999999"/>
      </w:rPr>
      <w:fldChar w:fldCharType="begin"/>
    </w:r>
    <w:r w:rsidR="00407A1E">
      <w:rPr>
        <w:color w:val="999999"/>
      </w:rPr>
      <w:instrText xml:space="preserve"> PAGE </w:instrText>
    </w:r>
    <w:r>
      <w:rPr>
        <w:color w:val="999999"/>
      </w:rPr>
      <w:fldChar w:fldCharType="separate"/>
    </w:r>
    <w:r w:rsidR="00164ED2">
      <w:rPr>
        <w:noProof/>
        <w:color w:val="999999"/>
      </w:rPr>
      <w:t>2</w:t>
    </w:r>
    <w:r>
      <w:rPr>
        <w:color w:val="999999"/>
      </w:rPr>
      <w:fldChar w:fldCharType="end"/>
    </w:r>
    <w:r w:rsidR="00407A1E">
      <w:rPr>
        <w:color w:val="999999"/>
      </w:rPr>
      <w:t>/</w:t>
    </w:r>
    <w:r>
      <w:rPr>
        <w:color w:val="999999"/>
      </w:rPr>
      <w:fldChar w:fldCharType="begin"/>
    </w:r>
    <w:r w:rsidR="00407A1E">
      <w:rPr>
        <w:color w:val="999999"/>
      </w:rPr>
      <w:instrText xml:space="preserve"> NUMPAGES </w:instrText>
    </w:r>
    <w:r>
      <w:rPr>
        <w:color w:val="999999"/>
      </w:rPr>
      <w:fldChar w:fldCharType="separate"/>
    </w:r>
    <w:r w:rsidR="00164ED2">
      <w:rPr>
        <w:noProof/>
        <w:color w:val="999999"/>
      </w:rPr>
      <w:t>3</w:t>
    </w:r>
    <w:r>
      <w:rPr>
        <w:color w:val="999999"/>
      </w:rPr>
      <w:fldChar w:fldCharType="end"/>
    </w:r>
  </w:p>
  <w:p w:rsidR="005B41F5" w:rsidRDefault="00407A1E">
    <w:pPr>
      <w:pStyle w:val="Header"/>
      <w:tabs>
        <w:tab w:val="clear" w:pos="8640"/>
        <w:tab w:val="right" w:pos="8364"/>
      </w:tabs>
      <w:rPr>
        <w:color w:val="999999"/>
      </w:rPr>
    </w:pPr>
    <w:r>
      <w:rPr>
        <w:color w:val="999999"/>
      </w:rPr>
      <w:t xml:space="preserve">version </w:t>
    </w:r>
    <w:fldSimple w:instr=" DOCPROPERTY &quot;Version&quot; \* MERGEFORMAT ">
      <w:r w:rsidR="0093152D">
        <w:rPr>
          <w:color w:val="999999"/>
        </w:rPr>
        <w:t>1.0</w:t>
      </w:r>
    </w:fldSimple>
    <w:r>
      <w:rPr>
        <w:color w:val="999999"/>
      </w:rPr>
      <w:tab/>
    </w:r>
    <w:r>
      <w:rPr>
        <w:color w:val="999999"/>
      </w:rPr>
      <w:tab/>
      <w:t xml:space="preserve">Dated: </w:t>
    </w:r>
    <w:r w:rsidR="005B41F5">
      <w:rPr>
        <w:color w:val="999999"/>
      </w:rPr>
      <w:fldChar w:fldCharType="begin"/>
    </w:r>
    <w:r>
      <w:rPr>
        <w:color w:val="999999"/>
      </w:rPr>
      <w:instrText xml:space="preserve"> SAVEDATE \@ "dd MMM yyyy" </w:instrText>
    </w:r>
    <w:r w:rsidR="005B41F5">
      <w:rPr>
        <w:color w:val="999999"/>
      </w:rPr>
      <w:fldChar w:fldCharType="separate"/>
    </w:r>
    <w:r w:rsidR="00867945">
      <w:rPr>
        <w:noProof/>
        <w:color w:val="999999"/>
      </w:rPr>
      <w:t>27 May 2008</w:t>
    </w:r>
    <w:r w:rsidR="005B41F5">
      <w:rPr>
        <w:color w:val="999999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5B41F5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91.45pt;margin-top:4.85pt;width:224.4pt;height:74.8pt;z-index:251658752" fillcolor="#eaeaea" stroked="f">
          <v:textbox style="mso-next-textbox:#_x0000_s2052">
            <w:txbxContent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Category: </w:t>
                </w:r>
                <w:fldSimple w:instr=" DOCPROPERTY &quot;Group&quot; \* MERGEFORMAT ">
                  <w:r w:rsidR="0093152D">
                    <w:rPr>
                      <w:i/>
                      <w:iCs/>
                      <w:lang w:val="en-GB"/>
                    </w:rPr>
                    <w:t>1SCP documents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Status: </w:t>
                </w:r>
                <w:fldSimple w:instr=" DOCPROPERTY &quot;Status&quot; \* MERGEFORMAT ">
                  <w:r w:rsidR="0093152D">
                    <w:rPr>
                      <w:i/>
                      <w:iCs/>
                      <w:lang w:val="en-GB"/>
                    </w:rPr>
                    <w:t>DRAFT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Document: </w:t>
                </w:r>
                <w:fldSimple w:instr=" FILENAME  \* MERGEFORMAT ">
                  <w:r w:rsidR="0093152D">
                    <w:rPr>
                      <w:i/>
                      <w:iCs/>
                      <w:noProof/>
                      <w:lang w:val="en-GB"/>
                    </w:rPr>
                    <w:t>1SCP-private-key-hardwaretoken-1.docx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Editor: </w:t>
                </w:r>
                <w:fldSimple w:instr=" AUTHOR  \* MERGEFORMAT ">
                  <w:r w:rsidR="0093152D">
                    <w:rPr>
                      <w:i/>
                      <w:iCs/>
                      <w:noProof/>
                      <w:lang w:val="en-GB"/>
                    </w:rPr>
                    <w:t>David Groep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Last updated: </w:t>
                </w:r>
                <w:r w:rsidR="005B41F5">
                  <w:rPr>
                    <w:i/>
                    <w:iCs/>
                    <w:lang w:val="en-GB"/>
                  </w:rPr>
                  <w:fldChar w:fldCharType="begin"/>
                </w:r>
                <w:r>
                  <w:rPr>
                    <w:i/>
                    <w:iCs/>
                    <w:lang w:val="en-GB"/>
                  </w:rPr>
                  <w:instrText xml:space="preserve"> SAVEDATE \@ "ddd, dd MMMM yyyy" \* MERGEFORMAT </w:instrText>
                </w:r>
                <w:r w:rsidR="005B41F5">
                  <w:rPr>
                    <w:i/>
                    <w:iCs/>
                    <w:lang w:val="en-GB"/>
                  </w:rPr>
                  <w:fldChar w:fldCharType="separate"/>
                </w:r>
                <w:r w:rsidR="00867945">
                  <w:rPr>
                    <w:i/>
                    <w:iCs/>
                    <w:noProof/>
                    <w:lang w:val="en-GB"/>
                  </w:rPr>
                  <w:t>Tue, 27 May 2008</w:t>
                </w:r>
                <w:r w:rsidR="005B41F5">
                  <w:rPr>
                    <w:i/>
                    <w:iCs/>
                    <w:lang w:val="en-GB"/>
                  </w:rPr>
                  <w:fldChar w:fldCharType="end"/>
                </w:r>
              </w:p>
              <w:p w:rsidR="005B41F5" w:rsidRDefault="00407A1E">
                <w:pPr>
                  <w:jc w:val="right"/>
                  <w:rPr>
                    <w:i/>
                    <w:iCs/>
                  </w:rPr>
                </w:pPr>
                <w:r>
                  <w:rPr>
                    <w:i/>
                    <w:iCs/>
                    <w:lang w:val="en-GB"/>
                  </w:rPr>
                  <w:t xml:space="preserve">Total number of pages: </w:t>
                </w:r>
                <w:r w:rsidR="005B41F5">
                  <w:rPr>
                    <w:rStyle w:val="PageNumber"/>
                    <w:i/>
                    <w:iCs/>
                  </w:rPr>
                  <w:fldChar w:fldCharType="begin"/>
                </w:r>
                <w:r>
                  <w:rPr>
                    <w:rStyle w:val="PageNumber"/>
                    <w:i/>
                    <w:iCs/>
                  </w:rPr>
                  <w:instrText xml:space="preserve"> NUMPAGES </w:instrText>
                </w:r>
                <w:r w:rsidR="005B41F5">
                  <w:rPr>
                    <w:rStyle w:val="PageNumber"/>
                    <w:i/>
                    <w:iCs/>
                  </w:rPr>
                  <w:fldChar w:fldCharType="separate"/>
                </w:r>
                <w:r w:rsidR="000A1BF3">
                  <w:rPr>
                    <w:rStyle w:val="PageNumber"/>
                    <w:i/>
                    <w:iCs/>
                    <w:noProof/>
                  </w:rPr>
                  <w:t>1</w:t>
                </w:r>
                <w:r w:rsidR="005B41F5">
                  <w:rPr>
                    <w:rStyle w:val="PageNumber"/>
                    <w:i/>
                    <w:iCs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E018E">
      <w:rPr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0</wp:posOffset>
          </wp:positionH>
          <wp:positionV relativeFrom="page">
            <wp:posOffset>669925</wp:posOffset>
          </wp:positionV>
          <wp:extent cx="2259330" cy="968375"/>
          <wp:effectExtent l="19050" t="0" r="7620" b="0"/>
          <wp:wrapTight wrapText="bothSides">
            <wp:wrapPolygon edited="0">
              <wp:start x="2550" y="0"/>
              <wp:lineTo x="546" y="4249"/>
              <wp:lineTo x="546" y="6799"/>
              <wp:lineTo x="1639" y="6799"/>
              <wp:lineTo x="-182" y="9348"/>
              <wp:lineTo x="-182" y="11473"/>
              <wp:lineTo x="911" y="13597"/>
              <wp:lineTo x="546" y="14447"/>
              <wp:lineTo x="1093" y="19971"/>
              <wp:lineTo x="4371" y="20396"/>
              <wp:lineTo x="4735" y="21246"/>
              <wp:lineTo x="6921" y="21246"/>
              <wp:lineTo x="15845" y="20396"/>
              <wp:lineTo x="21673" y="17847"/>
              <wp:lineTo x="21673" y="11473"/>
              <wp:lineTo x="8013" y="6374"/>
              <wp:lineTo x="5828" y="2550"/>
              <wp:lineTo x="3460" y="0"/>
              <wp:lineTo x="2550" y="0"/>
            </wp:wrapPolygon>
          </wp:wrapTight>
          <wp:docPr id="3" name="Picture 3" descr="eugridpma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gridpma-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330" cy="968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03804AF"/>
    <w:multiLevelType w:val="multilevel"/>
    <w:tmpl w:val="5742008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6581454"/>
    <w:multiLevelType w:val="hybridMultilevel"/>
    <w:tmpl w:val="E0604C90"/>
    <w:lvl w:ilvl="0" w:tplc="AE8E1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AC01EC9"/>
    <w:multiLevelType w:val="hybridMultilevel"/>
    <w:tmpl w:val="5560A06A"/>
    <w:lvl w:ilvl="0" w:tplc="DCF43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5"/>
    </w:lvlOverride>
  </w:num>
  <w:num w:numId="7">
    <w:abstractNumId w:val="1"/>
    <w:lvlOverride w:ilvl="0">
      <w:startOverride w:val="6"/>
    </w:lvlOverride>
  </w:num>
  <w:num w:numId="8">
    <w:abstractNumId w:val="1"/>
    <w:lvlOverride w:ilvl="0">
      <w:startOverride w:val="6"/>
    </w:lvlOverride>
    <w:lvlOverride w:ilvl="1">
      <w:startOverride w:val="2"/>
    </w:lvlOverride>
    <w:lvlOverride w:ilvl="2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hdrShapeDefaults>
    <o:shapedefaults v:ext="edit" spidmax="5122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E018E"/>
    <w:rsid w:val="00080468"/>
    <w:rsid w:val="000A1BF3"/>
    <w:rsid w:val="000C0457"/>
    <w:rsid w:val="00164ED2"/>
    <w:rsid w:val="001D6D23"/>
    <w:rsid w:val="001E24D5"/>
    <w:rsid w:val="0020655F"/>
    <w:rsid w:val="002946B9"/>
    <w:rsid w:val="002D0CA7"/>
    <w:rsid w:val="002D378B"/>
    <w:rsid w:val="002E018E"/>
    <w:rsid w:val="00303092"/>
    <w:rsid w:val="00310491"/>
    <w:rsid w:val="00407A1E"/>
    <w:rsid w:val="0041115D"/>
    <w:rsid w:val="004E7625"/>
    <w:rsid w:val="005079A9"/>
    <w:rsid w:val="005145A8"/>
    <w:rsid w:val="0052765F"/>
    <w:rsid w:val="00562CEB"/>
    <w:rsid w:val="00596558"/>
    <w:rsid w:val="005B41F5"/>
    <w:rsid w:val="006A0182"/>
    <w:rsid w:val="006B55C3"/>
    <w:rsid w:val="006D6E3F"/>
    <w:rsid w:val="006E0D76"/>
    <w:rsid w:val="007F6644"/>
    <w:rsid w:val="00867945"/>
    <w:rsid w:val="00887D77"/>
    <w:rsid w:val="00912F3E"/>
    <w:rsid w:val="0093152D"/>
    <w:rsid w:val="00A269D0"/>
    <w:rsid w:val="00B80848"/>
    <w:rsid w:val="00BA64B4"/>
    <w:rsid w:val="00BC659B"/>
    <w:rsid w:val="00C53E83"/>
    <w:rsid w:val="00C57CDF"/>
    <w:rsid w:val="00C82EA4"/>
    <w:rsid w:val="00C9694B"/>
    <w:rsid w:val="00D74471"/>
    <w:rsid w:val="00D97AE7"/>
    <w:rsid w:val="00DA2B0C"/>
    <w:rsid w:val="00DF248C"/>
    <w:rsid w:val="00EE6597"/>
    <w:rsid w:val="00F20AFF"/>
    <w:rsid w:val="00F52AC2"/>
    <w:rsid w:val="00F5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F5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Normal"/>
    <w:qFormat/>
    <w:rsid w:val="005B41F5"/>
    <w:pPr>
      <w:numPr>
        <w:numId w:val="5"/>
      </w:numPr>
      <w:spacing w:before="120" w:after="220"/>
      <w:ind w:left="431" w:hanging="431"/>
      <w:outlineLvl w:val="0"/>
    </w:pPr>
    <w:rPr>
      <w:sz w:val="24"/>
    </w:rPr>
  </w:style>
  <w:style w:type="paragraph" w:styleId="Heading2">
    <w:name w:val="heading 2"/>
    <w:basedOn w:val="HeadingBase"/>
    <w:next w:val="BodyText"/>
    <w:qFormat/>
    <w:rsid w:val="005B41F5"/>
    <w:pPr>
      <w:numPr>
        <w:ilvl w:val="1"/>
        <w:numId w:val="5"/>
      </w:numPr>
      <w:spacing w:before="120" w:after="120"/>
      <w:ind w:left="578" w:hanging="578"/>
      <w:outlineLvl w:val="1"/>
    </w:pPr>
  </w:style>
  <w:style w:type="paragraph" w:styleId="Heading3">
    <w:name w:val="heading 3"/>
    <w:basedOn w:val="HeadingBase"/>
    <w:next w:val="BodyText"/>
    <w:qFormat/>
    <w:rsid w:val="002E018E"/>
    <w:pPr>
      <w:numPr>
        <w:ilvl w:val="2"/>
        <w:numId w:val="5"/>
      </w:numPr>
      <w:spacing w:after="220"/>
      <w:outlineLvl w:val="2"/>
    </w:pPr>
  </w:style>
  <w:style w:type="paragraph" w:styleId="Heading4">
    <w:name w:val="heading 4"/>
    <w:basedOn w:val="HeadingBase"/>
    <w:next w:val="BodyText"/>
    <w:qFormat/>
    <w:rsid w:val="005B41F5"/>
    <w:pPr>
      <w:numPr>
        <w:ilvl w:val="3"/>
        <w:numId w:val="5"/>
      </w:numPr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5B41F5"/>
    <w:pPr>
      <w:numPr>
        <w:ilvl w:val="4"/>
        <w:numId w:val="5"/>
      </w:numPr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5B41F5"/>
    <w:pPr>
      <w:numPr>
        <w:ilvl w:val="5"/>
        <w:numId w:val="5"/>
      </w:numPr>
      <w:outlineLvl w:val="5"/>
    </w:pPr>
    <w:rPr>
      <w:spacing w:val="-5"/>
      <w:sz w:val="18"/>
    </w:rPr>
  </w:style>
  <w:style w:type="paragraph" w:styleId="Heading7">
    <w:name w:val="heading 7"/>
    <w:basedOn w:val="Normal"/>
    <w:next w:val="Normal"/>
    <w:qFormat/>
    <w:rsid w:val="005B41F5"/>
    <w:pPr>
      <w:keepNext/>
      <w:numPr>
        <w:ilvl w:val="6"/>
        <w:numId w:val="5"/>
      </w:numPr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5B41F5"/>
    <w:pPr>
      <w:keepNext/>
      <w:numPr>
        <w:ilvl w:val="7"/>
        <w:numId w:val="5"/>
      </w:numPr>
      <w:jc w:val="right"/>
      <w:outlineLvl w:val="7"/>
    </w:pPr>
    <w:rPr>
      <w:b/>
      <w:bCs/>
      <w:lang w:val="en-GB"/>
    </w:rPr>
  </w:style>
  <w:style w:type="paragraph" w:styleId="Heading9">
    <w:name w:val="heading 9"/>
    <w:basedOn w:val="Normal"/>
    <w:next w:val="Normal"/>
    <w:qFormat/>
    <w:rsid w:val="005B41F5"/>
    <w:pPr>
      <w:keepNext/>
      <w:numPr>
        <w:ilvl w:val="8"/>
        <w:numId w:val="5"/>
      </w:numPr>
      <w:outlineLvl w:val="8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5B41F5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semiHidden/>
    <w:rsid w:val="005B41F5"/>
    <w:pPr>
      <w:spacing w:before="220" w:after="220" w:line="220" w:lineRule="atLeast"/>
      <w:jc w:val="left"/>
    </w:pPr>
  </w:style>
  <w:style w:type="paragraph" w:styleId="BodyText">
    <w:name w:val="Body Text"/>
    <w:basedOn w:val="Normal"/>
    <w:semiHidden/>
    <w:rsid w:val="005B41F5"/>
    <w:pPr>
      <w:spacing w:after="220" w:line="220" w:lineRule="atLeast"/>
    </w:pPr>
  </w:style>
  <w:style w:type="paragraph" w:customStyle="1" w:styleId="CcList">
    <w:name w:val="Cc List"/>
    <w:basedOn w:val="Normal"/>
    <w:rsid w:val="005B41F5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semiHidden/>
    <w:rsid w:val="005B41F5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semiHidden/>
    <w:rsid w:val="005B41F5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5B41F5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semiHidden/>
    <w:rsid w:val="005B41F5"/>
    <w:pPr>
      <w:spacing w:after="220" w:line="220" w:lineRule="atLeast"/>
    </w:pPr>
  </w:style>
  <w:style w:type="character" w:styleId="Emphasis">
    <w:name w:val="Emphasis"/>
    <w:qFormat/>
    <w:rsid w:val="005B41F5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5B41F5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5B41F5"/>
    <w:pPr>
      <w:keepNext/>
      <w:keepLines/>
      <w:spacing w:line="220" w:lineRule="atLeast"/>
      <w:jc w:val="left"/>
    </w:pPr>
    <w:rPr>
      <w:b/>
      <w:spacing w:val="-10"/>
      <w:kern w:val="20"/>
    </w:rPr>
  </w:style>
  <w:style w:type="paragraph" w:customStyle="1" w:styleId="InsideAddress">
    <w:name w:val="Inside Address"/>
    <w:basedOn w:val="Normal"/>
    <w:rsid w:val="005B41F5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5B41F5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5B41F5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5B41F5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5B41F5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5B41F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5B41F5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5B41F5"/>
    <w:pPr>
      <w:spacing w:before="0"/>
    </w:pPr>
  </w:style>
  <w:style w:type="character" w:customStyle="1" w:styleId="Slogan">
    <w:name w:val="Slogan"/>
    <w:basedOn w:val="DefaultParagraphFont"/>
    <w:rsid w:val="005B41F5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5B41F5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rsid w:val="005B41F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styleId="List">
    <w:name w:val="List"/>
    <w:basedOn w:val="BodyText"/>
    <w:semiHidden/>
    <w:rsid w:val="005B41F5"/>
    <w:pPr>
      <w:ind w:left="360" w:hanging="360"/>
    </w:pPr>
  </w:style>
  <w:style w:type="paragraph" w:styleId="ListBullet">
    <w:name w:val="List Bullet"/>
    <w:basedOn w:val="List"/>
    <w:autoRedefine/>
    <w:semiHidden/>
    <w:rsid w:val="005B41F5"/>
    <w:pPr>
      <w:numPr>
        <w:numId w:val="1"/>
      </w:numPr>
    </w:pPr>
  </w:style>
  <w:style w:type="paragraph" w:styleId="ListNumber">
    <w:name w:val="List Number"/>
    <w:basedOn w:val="BodyText"/>
    <w:semiHidden/>
    <w:rsid w:val="005B41F5"/>
    <w:pPr>
      <w:numPr>
        <w:numId w:val="2"/>
      </w:numPr>
    </w:pPr>
  </w:style>
  <w:style w:type="paragraph" w:styleId="HTMLPreformatted">
    <w:name w:val="HTML Preformatted"/>
    <w:basedOn w:val="Normal"/>
    <w:semiHidden/>
    <w:rsid w:val="005B4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pacing w:val="0"/>
    </w:rPr>
  </w:style>
  <w:style w:type="paragraph" w:customStyle="1" w:styleId="Body">
    <w:name w:val="Body"/>
    <w:basedOn w:val="SignatureCompany"/>
    <w:rsid w:val="005B41F5"/>
    <w:rPr>
      <w:lang w:val="en-GB"/>
    </w:rPr>
  </w:style>
  <w:style w:type="character" w:styleId="Hyperlink">
    <w:name w:val="Hyperlink"/>
    <w:basedOn w:val="DefaultParagraphFont"/>
    <w:uiPriority w:val="99"/>
    <w:rsid w:val="005B41F5"/>
    <w:rPr>
      <w:color w:val="0000FF"/>
      <w:u w:val="single"/>
    </w:rPr>
  </w:style>
  <w:style w:type="paragraph" w:styleId="DocumentMap">
    <w:name w:val="Document Map"/>
    <w:basedOn w:val="Normal"/>
    <w:semiHidden/>
    <w:rsid w:val="005B41F5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rsid w:val="005B41F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5B41F5"/>
  </w:style>
  <w:style w:type="paragraph" w:styleId="TOC2">
    <w:name w:val="toc 2"/>
    <w:basedOn w:val="Normal"/>
    <w:next w:val="Normal"/>
    <w:autoRedefine/>
    <w:uiPriority w:val="39"/>
    <w:rsid w:val="005B41F5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B41F5"/>
    <w:pPr>
      <w:ind w:left="400"/>
    </w:pPr>
  </w:style>
  <w:style w:type="paragraph" w:styleId="TOC4">
    <w:name w:val="toc 4"/>
    <w:basedOn w:val="Normal"/>
    <w:next w:val="Normal"/>
    <w:autoRedefine/>
    <w:semiHidden/>
    <w:rsid w:val="005B41F5"/>
    <w:pPr>
      <w:ind w:left="600"/>
    </w:pPr>
  </w:style>
  <w:style w:type="paragraph" w:styleId="TOC5">
    <w:name w:val="toc 5"/>
    <w:basedOn w:val="Normal"/>
    <w:next w:val="Normal"/>
    <w:autoRedefine/>
    <w:semiHidden/>
    <w:rsid w:val="005B41F5"/>
    <w:pPr>
      <w:ind w:left="800"/>
    </w:pPr>
  </w:style>
  <w:style w:type="paragraph" w:styleId="TOC6">
    <w:name w:val="toc 6"/>
    <w:basedOn w:val="Normal"/>
    <w:next w:val="Normal"/>
    <w:autoRedefine/>
    <w:semiHidden/>
    <w:rsid w:val="005B41F5"/>
    <w:pPr>
      <w:ind w:left="1000"/>
    </w:pPr>
  </w:style>
  <w:style w:type="paragraph" w:styleId="TOC7">
    <w:name w:val="toc 7"/>
    <w:basedOn w:val="Normal"/>
    <w:next w:val="Normal"/>
    <w:autoRedefine/>
    <w:semiHidden/>
    <w:rsid w:val="005B41F5"/>
    <w:pPr>
      <w:ind w:left="1200"/>
    </w:pPr>
  </w:style>
  <w:style w:type="paragraph" w:styleId="TOC8">
    <w:name w:val="toc 8"/>
    <w:basedOn w:val="Normal"/>
    <w:next w:val="Normal"/>
    <w:autoRedefine/>
    <w:semiHidden/>
    <w:rsid w:val="005B41F5"/>
    <w:pPr>
      <w:ind w:left="1400"/>
    </w:pPr>
  </w:style>
  <w:style w:type="paragraph" w:styleId="TOC9">
    <w:name w:val="toc 9"/>
    <w:basedOn w:val="Normal"/>
    <w:next w:val="Normal"/>
    <w:autoRedefine/>
    <w:semiHidden/>
    <w:rsid w:val="005B41F5"/>
    <w:pPr>
      <w:ind w:left="1600"/>
    </w:pPr>
  </w:style>
  <w:style w:type="character" w:styleId="PageNumber">
    <w:name w:val="page number"/>
    <w:basedOn w:val="DefaultParagraphFont"/>
    <w:semiHidden/>
    <w:rsid w:val="005B41F5"/>
  </w:style>
  <w:style w:type="paragraph" w:styleId="Quote">
    <w:name w:val="Quote"/>
    <w:basedOn w:val="Normal"/>
    <w:qFormat/>
    <w:rsid w:val="005B41F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9C0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ir@eugridpm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Home\davidg\EUGridPMA\EUGridPMA-doc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2311-A47E-404F-BA99-AB1FFE15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EUGridPMA-doctemplate.dot</Template>
  <TotalTime>910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Policy on holding private keys protected on a hardware token</vt:lpstr>
      <vt:lpstr>Policy on holding private keys protected on a hardware token</vt:lpstr>
      <vt:lpstr>Introduction</vt:lpstr>
      <vt:lpstr>    Overview</vt:lpstr>
      <vt:lpstr>    Document name and identification</vt:lpstr>
      <vt:lpstr>    Policy Administration</vt:lpstr>
      <vt:lpstr>        Organisation administering the document</vt:lpstr>
      <vt:lpstr>        Contact Person</vt:lpstr>
      <vt:lpstr>Technical Security Controls</vt:lpstr>
      <vt:lpstr>    Key pair generation and installation</vt:lpstr>
      <vt:lpstr>        Key pair generation</vt:lpstr>
      <vt:lpstr>    Private key protection and cryptographic module engineering controls</vt:lpstr>
    </vt:vector>
  </TitlesOfParts>
  <Company>NIKHEF</Company>
  <LinksUpToDate>false</LinksUpToDate>
  <CharactersWithSpaces>4247</CharactersWithSpaces>
  <SharedDoc>false</SharedDoc>
  <HLinks>
    <vt:vector size="24" baseType="variant"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_Toc98405426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_Toc98405425</vt:lpwstr>
      </vt:variant>
      <vt:variant>
        <vt:i4>6488183</vt:i4>
      </vt:variant>
      <vt:variant>
        <vt:i4>1908</vt:i4>
      </vt:variant>
      <vt:variant>
        <vt:i4>1025</vt:i4>
      </vt:variant>
      <vt:variant>
        <vt:i4>1</vt:i4>
      </vt:variant>
      <vt:variant>
        <vt:lpwstr>eugridpma-color.png</vt:lpwstr>
      </vt:variant>
      <vt:variant>
        <vt:lpwstr/>
      </vt:variant>
      <vt:variant>
        <vt:i4>7208966</vt:i4>
      </vt:variant>
      <vt:variant>
        <vt:i4>-1</vt:i4>
      </vt:variant>
      <vt:variant>
        <vt:i4>2051</vt:i4>
      </vt:variant>
      <vt:variant>
        <vt:i4>1</vt:i4>
      </vt:variant>
      <vt:variant>
        <vt:lpwstr>D:\Home\davidg\Template\Logos\eugridpma-color.png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on holding private keys protected on a secure hardware token</dc:title>
  <dc:creator>David Groep</dc:creator>
  <cp:lastModifiedBy>davidg</cp:lastModifiedBy>
  <cp:revision>47</cp:revision>
  <cp:lastPrinted>2008-05-25T08:52:00Z</cp:lastPrinted>
  <dcterms:created xsi:type="dcterms:W3CDTF">2008-05-24T19:32:00Z</dcterms:created>
  <dcterms:modified xsi:type="dcterms:W3CDTF">2008-05-27T12:26:00Z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Status">
    <vt:lpwstr>DRAFT</vt:lpwstr>
  </property>
  <property fmtid="{D5CDD505-2E9C-101B-9397-08002B2CF9AE}" pid="4" name="Group">
    <vt:lpwstr>1SCP documents</vt:lpwstr>
  </property>
</Properties>
</file>